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C8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09.01.2024 услуги по организации общественного питания в МДОАУ № 107 оказывает ООО «Комбинат питания №1» (г. Санкт-Петербург). Учредитель, генеральный директор – Зубавленко Никита Сергеевич. Данная организация зарегистрирована в государственном реестре юридических лиц 21.10.2014г.</w:t>
      </w:r>
    </w:p>
    <w:p w14:paraId="7B931E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Доставка продукции поставщиками в зависимости от группы товаров осуществляется либо на централизованные склады, либо непосредственно на склады образовательных учреждений города.</w:t>
      </w:r>
    </w:p>
    <w:p w14:paraId="09C97E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Транспорт, используемый поставщиками при транспортировке продукции, соответствует санитарным требованиям, водители имеют на руках подтверждение прохождения медицинского осмотра.</w:t>
      </w:r>
    </w:p>
    <w:p w14:paraId="2E5B2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Согласно действующим договорным условиям остаточный срок хранения поступающей на склады Комбината питания продукции составляет не менее 90% от общего срока годности.</w:t>
      </w:r>
    </w:p>
    <w:p w14:paraId="3AE2DB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всю номенклатуру закупаемой продукции сотрудники запрашивают декларации и сертификаты соответствия, которые выдают и контролируют специализированные государственные службы – Росстандарт и Росаккредитация. </w:t>
      </w:r>
    </w:p>
    <w:p w14:paraId="69D71D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Комбинат уделяет очень пристальное внимание контролю поступающей продукции.</w:t>
      </w:r>
    </w:p>
    <w:p w14:paraId="6F2381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Вся поступающая в Комбинат продукция проходит тщательный входной контроль: проводится проверка сопутствующих документов, санитарным фельдшером анализируются свойства сырья (в том числе с помощью автоматизированных средств), технологи производят отбор образцов для органолептической оценки, осуществляется внешний контроль в независимых лабораториях.</w:t>
      </w:r>
    </w:p>
    <w:p w14:paraId="615B1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Комбинат питания совершенствует качество сырья, с которым работают повара на пищеблоках. Организация использует только   очищенные овощи, расфасованные под вакуумом. Использование овощных полуфабрикатов решает целый комплекс вопросов: </w:t>
      </w:r>
    </w:p>
    <w:p w14:paraId="4A80F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Повышает контроль качества сырья. </w:t>
      </w:r>
    </w:p>
    <w:p w14:paraId="571C1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Снижает потребность в складских и производственных помещениях (пропадает необходимость первичного цеха обработки овощей).</w:t>
      </w:r>
    </w:p>
    <w:p w14:paraId="31CD8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Снижает (в отдельные периоды до 40%) объём очистков.</w:t>
      </w:r>
    </w:p>
    <w:p w14:paraId="25E93F3D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Минимизирует риск появления грызунов, насекомых, инфекций от грязи в столовых детских садов.</w:t>
      </w:r>
    </w:p>
    <w:p w14:paraId="1F6C13A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Суть вакуумной упаковки заключается в том, что хранение продуктов в ней осуществляется без доступа воздуха, под воздействием которого, происходит быстрое размножение бактерий.</w:t>
      </w:r>
    </w:p>
    <w:p w14:paraId="43D4208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сбережения в вакуумной среде существенно увеличиваются, при этом полуфабрикат сохраняет весь первоначальный объем влаги и естественный аромат.</w:t>
      </w:r>
    </w:p>
    <w:p w14:paraId="31DAF8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Так как Комбинат питания осуществляет деятельность в отрасли, имеющей высокую социальную значимость, то важную роль при выборе поставщиков играет не только качество продукции, но и ее стоимость. Для этого в организации производится систематический мониторинг потребительских цен на продовольственные товары (в том числе с учетом данных Территориального органа федеральной службы государственной статистики по Оренбургской области).</w:t>
      </w:r>
    </w:p>
    <w:p w14:paraId="2DD9E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продукция животного происхождения (мясо, яйца, рыба и т.д.) заносится и отслеживается в системе «Меркурий».</w:t>
      </w:r>
    </w:p>
    <w:p w14:paraId="74A4A1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24CEDC8"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</w:rPr>
      </w:pPr>
      <w:r>
        <w:rPr>
          <w:rStyle w:val="5"/>
          <w:rFonts w:hint="default" w:ascii="Times New Roman" w:hAnsi="Times New Roman" w:eastAsia="LatoWeb" w:cs="Times New Roman"/>
          <w:b/>
          <w:bCs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t>Организация питания обучающихся, в том числе инвалидов и лиц с ограниченными возможностями здоровья:</w:t>
      </w:r>
    </w:p>
    <w:p w14:paraId="08D7418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t>Организацию питания детей в детском саду осуществляет общество с ограниченной ответственностью «Комбинат питания № 1» г. Санкт-Петербурга. Меню утверждается руководителем предприятия общественного питания, согласовывается с руководителем детского сада.  </w:t>
      </w:r>
    </w:p>
    <w:p w14:paraId="601D8550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t>Поставку пищевых продуктов в детский сад осуществляют организации: общество с ограниченной ответственностью «Далетант», торговый дом "Феникс", общество с ограниченной ответственностью "Регион Трейд",  общество с ограниченной ответственностью "А7-Агро", общество с ограниченной ответственностью Сок, общество с ограниченной ответственностью Хотей, общество с ограниченной ответственностью СМАК-56, ООО КП № 1.</w:t>
      </w:r>
    </w:p>
    <w:p w14:paraId="35B8F93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t>В составе комплекса помещений для приготовления и раздачи пищи, работающих на сырье, в детском саду предусмотрены следующие помещения:  горячий цех, холодный цех,   цех вторичной обработки овощей,   складское помещение с холодильным оборудованием.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t>В составе комплекса помещений буфетов-раздаточных предусмотрено помещение для приема и раздачи готовых блюд и кулинарных изделий, помещение для мытья 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t>Помещения для приготовления и приема пищи, хранения пищевой продукции оборудованы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t>Оборудование, инвентарь, посуда и тара  выполнены из материалов, предназначенных для контакта с пищевыми продуктами, а также предусматривающих возможность их мытья и обеззараживания. 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t>Посуда для приготовления блюд  выполнена из нержавеющей стали. Инвентарь, используемый для раздачи и порционирования блюд, имеет мерную метку объема в литрах и (или) миллилитрах.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t>Не допускается  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t>Складское помещение для хранения пищевых продуктов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t>Технологическое и холодильное оборудование исправно и способно поддерживать температурный режим.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t>Производственные столы, предназначенные для обработки пищевых продуктов, цельнометаллические, устойчивые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выполнено из дерева твердых лиственных пород. 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t>Кухонная посуда, столы, инвентарь, оборудование промаркированы в зависимости от назначения и используются в соответствии с маркировкой.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t>Для обеззараживания воздуха в холодном цехе используется бактерицидная установка для обеззараживания воздуха.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t>Количество технологического, холодильного и моечного оборудования, инвентаря, кухонной и столовой посуды обеспечивает поточность технологического процесса, а объем единовременно приготавливаемых блюд соответствует количеству непосредственно принимающих пищу лиц.</w:t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br w:type="textWrapping"/>
      </w: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t>Групповые комнаты оборудованы столовой мебелью (столами, стульями),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14:paraId="24D213C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</w:rPr>
      </w:pPr>
      <w:r>
        <w:rPr>
          <w:rFonts w:hint="default" w:ascii="Times New Roman" w:hAnsi="Times New Roman" w:eastAsia="LatoWeb" w:cs="Times New Roman"/>
          <w:i w:val="0"/>
          <w:iCs w:val="0"/>
          <w:caps w:val="0"/>
          <w:color w:val="0B1F33"/>
          <w:spacing w:val="0"/>
          <w:sz w:val="28"/>
          <w:szCs w:val="28"/>
          <w:u w:val="none"/>
          <w:shd w:val="clear" w:fill="FFFFFF"/>
        </w:rPr>
        <w:t>В детском саду общественное питание детей осуществляется посредством реализации основного (организованного) меню, включающего горячее питание, дополнительное питание (соки, напитки, питьевая вода).</w:t>
      </w:r>
    </w:p>
    <w:p w14:paraId="3961331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EA70036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AD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ato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E508E"/>
    <w:rsid w:val="00052F14"/>
    <w:rsid w:val="000C0BD9"/>
    <w:rsid w:val="000F01E0"/>
    <w:rsid w:val="001876C9"/>
    <w:rsid w:val="001D0C60"/>
    <w:rsid w:val="00226642"/>
    <w:rsid w:val="00286183"/>
    <w:rsid w:val="002D43D2"/>
    <w:rsid w:val="003317CB"/>
    <w:rsid w:val="00400BD2"/>
    <w:rsid w:val="005A1BFA"/>
    <w:rsid w:val="00646918"/>
    <w:rsid w:val="00684660"/>
    <w:rsid w:val="007378FC"/>
    <w:rsid w:val="00856A05"/>
    <w:rsid w:val="008B4918"/>
    <w:rsid w:val="008E07B5"/>
    <w:rsid w:val="00A77994"/>
    <w:rsid w:val="00B30293"/>
    <w:rsid w:val="00B84F20"/>
    <w:rsid w:val="00BC5E80"/>
    <w:rsid w:val="00C20EEB"/>
    <w:rsid w:val="00CB1712"/>
    <w:rsid w:val="00CE508E"/>
    <w:rsid w:val="00E75AB5"/>
    <w:rsid w:val="00F2731C"/>
    <w:rsid w:val="00F33EC9"/>
    <w:rsid w:val="00F539DC"/>
    <w:rsid w:val="00F651C3"/>
    <w:rsid w:val="00F95AA7"/>
    <w:rsid w:val="199E7A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428</Words>
  <Characters>2441</Characters>
  <Lines>20</Lines>
  <Paragraphs>5</Paragraphs>
  <TotalTime>1</TotalTime>
  <ScaleCrop>false</ScaleCrop>
  <LinksUpToDate>false</LinksUpToDate>
  <CharactersWithSpaces>2864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2024-01-18T11:13:00Z</dcterms:created>
  <dc:creator>User</dc:creator>
  <cp:lastModifiedBy>1</cp:lastModifiedBy>
  <cp:lastPrinted>2021-02-05T11:42:00Z</cp:lastPrinted>
  <dcterms:modified xsi:type="dcterms:W3CDTF">2025-03-18T05:43:26Z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29745A2134CB4A75A86C2029B1DBFEDE_12</vt:lpwstr>
  </property>
</Properties>
</file>